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BE" w:rsidRPr="00190414" w:rsidRDefault="007E47BE" w:rsidP="007E47BE">
      <w:pPr>
        <w:pStyle w:val="a7"/>
        <w:tabs>
          <w:tab w:val="left" w:pos="5760"/>
          <w:tab w:val="left" w:pos="9214"/>
        </w:tabs>
        <w:spacing w:before="120"/>
        <w:ind w:right="57"/>
        <w:rPr>
          <w:b w:val="0"/>
          <w:sz w:val="28"/>
          <w:szCs w:val="28"/>
        </w:rPr>
      </w:pPr>
      <w:r w:rsidRPr="00190414">
        <w:rPr>
          <w:b w:val="0"/>
          <w:sz w:val="28"/>
          <w:szCs w:val="28"/>
        </w:rPr>
        <w:t xml:space="preserve">  </w:t>
      </w:r>
      <w:r w:rsidRPr="00190414">
        <w:rPr>
          <w:b w:val="0"/>
          <w:noProof/>
          <w:sz w:val="28"/>
          <w:szCs w:val="28"/>
        </w:rPr>
        <w:drawing>
          <wp:inline distT="0" distB="0" distL="0" distR="0" wp14:anchorId="3195732D" wp14:editId="4D70543F">
            <wp:extent cx="534670" cy="701675"/>
            <wp:effectExtent l="19050" t="0" r="0" b="0"/>
            <wp:docPr id="2" name="Рисунок 4" descr="Изменение размера 01 Тум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менение размера 01 Тума контур"/>
                    <pic:cNvPicPr>
                      <a:picLocks noChangeAspect="1" noChangeArrowheads="1"/>
                    </pic:cNvPicPr>
                  </pic:nvPicPr>
                  <pic:blipFill>
                    <a:blip r:embed="rId6"/>
                    <a:srcRect/>
                    <a:stretch>
                      <a:fillRect/>
                    </a:stretch>
                  </pic:blipFill>
                  <pic:spPr bwMode="auto">
                    <a:xfrm>
                      <a:off x="0" y="0"/>
                      <a:ext cx="534670" cy="701675"/>
                    </a:xfrm>
                    <a:prstGeom prst="rect">
                      <a:avLst/>
                    </a:prstGeom>
                    <a:noFill/>
                    <a:ln w="9525">
                      <a:noFill/>
                      <a:miter lim="800000"/>
                      <a:headEnd/>
                      <a:tailEnd/>
                    </a:ln>
                  </pic:spPr>
                </pic:pic>
              </a:graphicData>
            </a:graphic>
          </wp:inline>
        </w:drawing>
      </w:r>
    </w:p>
    <w:p w:rsidR="007E47BE" w:rsidRPr="00190414" w:rsidRDefault="007E47BE" w:rsidP="007E47BE">
      <w:pPr>
        <w:pStyle w:val="a7"/>
        <w:tabs>
          <w:tab w:val="left" w:pos="5760"/>
        </w:tabs>
        <w:rPr>
          <w:b w:val="0"/>
          <w:sz w:val="28"/>
          <w:szCs w:val="28"/>
        </w:rPr>
      </w:pPr>
      <w:r w:rsidRPr="00190414">
        <w:rPr>
          <w:b w:val="0"/>
          <w:sz w:val="28"/>
          <w:szCs w:val="28"/>
        </w:rPr>
        <w:t>Совет депутатов муниципального образования -</w:t>
      </w:r>
    </w:p>
    <w:p w:rsidR="007E47BE" w:rsidRPr="00190414" w:rsidRDefault="007E47BE" w:rsidP="007E47BE">
      <w:pPr>
        <w:pStyle w:val="a7"/>
        <w:tabs>
          <w:tab w:val="left" w:pos="5760"/>
        </w:tabs>
        <w:rPr>
          <w:b w:val="0"/>
          <w:sz w:val="28"/>
          <w:szCs w:val="28"/>
        </w:rPr>
      </w:pPr>
      <w:r w:rsidRPr="00190414">
        <w:rPr>
          <w:b w:val="0"/>
          <w:sz w:val="28"/>
          <w:szCs w:val="28"/>
        </w:rPr>
        <w:t>Тумское городское поселение Клепиковского муниципального района</w:t>
      </w:r>
    </w:p>
    <w:p w:rsidR="007E47BE" w:rsidRPr="00190414" w:rsidRDefault="007E47BE" w:rsidP="007E47BE">
      <w:pPr>
        <w:ind w:right="-6"/>
        <w:jc w:val="center"/>
        <w:rPr>
          <w:sz w:val="28"/>
          <w:szCs w:val="28"/>
        </w:rPr>
      </w:pPr>
    </w:p>
    <w:p w:rsidR="007E47BE" w:rsidRPr="00190414" w:rsidRDefault="007E47BE" w:rsidP="00150F08">
      <w:pPr>
        <w:jc w:val="center"/>
        <w:rPr>
          <w:sz w:val="28"/>
          <w:szCs w:val="28"/>
        </w:rPr>
      </w:pPr>
      <w:r w:rsidRPr="00190414">
        <w:rPr>
          <w:sz w:val="28"/>
          <w:szCs w:val="28"/>
        </w:rPr>
        <w:t>РЕШЕНИЕ</w:t>
      </w:r>
    </w:p>
    <w:p w:rsidR="007E47BE" w:rsidRPr="00190414" w:rsidRDefault="007E47BE" w:rsidP="00150F08">
      <w:pPr>
        <w:jc w:val="center"/>
      </w:pPr>
    </w:p>
    <w:p w:rsidR="007E47BE" w:rsidRPr="00190414" w:rsidRDefault="00190414" w:rsidP="00150F08">
      <w:pPr>
        <w:jc w:val="center"/>
        <w:rPr>
          <w:sz w:val="28"/>
          <w:szCs w:val="28"/>
        </w:rPr>
      </w:pPr>
      <w:r>
        <w:rPr>
          <w:sz w:val="28"/>
          <w:szCs w:val="28"/>
        </w:rPr>
        <w:t>о</w:t>
      </w:r>
      <w:r w:rsidR="00150F08" w:rsidRPr="00190414">
        <w:rPr>
          <w:sz w:val="28"/>
          <w:szCs w:val="28"/>
        </w:rPr>
        <w:t>т 18 марта 2021г.</w:t>
      </w:r>
      <w:r w:rsidR="007E47BE" w:rsidRPr="00190414">
        <w:rPr>
          <w:sz w:val="28"/>
          <w:szCs w:val="28"/>
        </w:rPr>
        <w:tab/>
        <w:t xml:space="preserve">   </w:t>
      </w:r>
      <w:r w:rsidR="007E47BE" w:rsidRPr="00190414">
        <w:rPr>
          <w:sz w:val="28"/>
          <w:szCs w:val="28"/>
        </w:rPr>
        <w:tab/>
      </w:r>
      <w:r w:rsidR="007E47BE" w:rsidRPr="00190414">
        <w:rPr>
          <w:sz w:val="28"/>
          <w:szCs w:val="28"/>
        </w:rPr>
        <w:tab/>
        <w:t xml:space="preserve">            </w:t>
      </w:r>
      <w:r w:rsidR="00150F08" w:rsidRPr="00190414">
        <w:rPr>
          <w:sz w:val="28"/>
          <w:szCs w:val="28"/>
        </w:rPr>
        <w:t xml:space="preserve">                          № 13</w:t>
      </w:r>
    </w:p>
    <w:p w:rsidR="00225392" w:rsidRPr="00190414" w:rsidRDefault="00225392" w:rsidP="00225392">
      <w:pPr>
        <w:jc w:val="both"/>
      </w:pPr>
    </w:p>
    <w:p w:rsidR="00225392" w:rsidRPr="00190414" w:rsidRDefault="002A1598" w:rsidP="00225392">
      <w:pPr>
        <w:autoSpaceDE w:val="0"/>
        <w:autoSpaceDN w:val="0"/>
        <w:adjustRightInd w:val="0"/>
        <w:jc w:val="center"/>
        <w:rPr>
          <w:bCs/>
          <w:sz w:val="28"/>
          <w:szCs w:val="28"/>
        </w:rPr>
      </w:pPr>
      <w:r w:rsidRPr="00190414">
        <w:rPr>
          <w:bCs/>
          <w:sz w:val="28"/>
          <w:szCs w:val="28"/>
        </w:rPr>
        <w:t>Об утверждении П</w:t>
      </w:r>
      <w:r w:rsidR="00225392" w:rsidRPr="00190414">
        <w:rPr>
          <w:bCs/>
          <w:sz w:val="28"/>
          <w:szCs w:val="28"/>
        </w:rPr>
        <w:t>оложения о реест</w:t>
      </w:r>
      <w:r w:rsidR="00190414" w:rsidRPr="00190414">
        <w:rPr>
          <w:bCs/>
          <w:sz w:val="28"/>
          <w:szCs w:val="28"/>
        </w:rPr>
        <w:t xml:space="preserve">ре муниципальной собственности </w:t>
      </w:r>
      <w:r w:rsidR="00225392" w:rsidRPr="00190414">
        <w:rPr>
          <w:bCs/>
          <w:sz w:val="28"/>
          <w:szCs w:val="28"/>
        </w:rPr>
        <w:t>муниципального образования – Тумское городское поселение Клеп</w:t>
      </w:r>
      <w:r w:rsidR="00190414" w:rsidRPr="00190414">
        <w:rPr>
          <w:bCs/>
          <w:sz w:val="28"/>
          <w:szCs w:val="28"/>
        </w:rPr>
        <w:t>иковского муниципального района</w:t>
      </w:r>
    </w:p>
    <w:p w:rsidR="00225392" w:rsidRPr="00190414" w:rsidRDefault="00225392" w:rsidP="00225392">
      <w:pPr>
        <w:autoSpaceDE w:val="0"/>
        <w:autoSpaceDN w:val="0"/>
        <w:adjustRightInd w:val="0"/>
        <w:rPr>
          <w:bCs/>
        </w:rPr>
      </w:pPr>
    </w:p>
    <w:p w:rsidR="00225392" w:rsidRPr="00190414" w:rsidRDefault="00225392" w:rsidP="00150F08">
      <w:pPr>
        <w:autoSpaceDE w:val="0"/>
        <w:autoSpaceDN w:val="0"/>
        <w:adjustRightInd w:val="0"/>
        <w:ind w:firstLine="567"/>
        <w:jc w:val="both"/>
        <w:rPr>
          <w:sz w:val="28"/>
          <w:szCs w:val="28"/>
        </w:rPr>
      </w:pPr>
      <w:r w:rsidRPr="00190414">
        <w:rPr>
          <w:bCs/>
          <w:sz w:val="28"/>
          <w:szCs w:val="28"/>
        </w:rPr>
        <w:t xml:space="preserve">В соответствии с Федеральным </w:t>
      </w:r>
      <w:hyperlink r:id="rId7" w:history="1">
        <w:r w:rsidRPr="00190414">
          <w:rPr>
            <w:rStyle w:val="a9"/>
            <w:bCs/>
            <w:color w:val="000000"/>
            <w:sz w:val="28"/>
            <w:szCs w:val="28"/>
            <w:u w:val="none"/>
          </w:rPr>
          <w:t>законом</w:t>
        </w:r>
      </w:hyperlink>
      <w:r w:rsidRPr="00190414">
        <w:rPr>
          <w:bCs/>
          <w:color w:val="000000"/>
          <w:sz w:val="28"/>
          <w:szCs w:val="28"/>
        </w:rPr>
        <w:t xml:space="preserve"> от 06.10.2003 N 131-ФЗ "Об общих принципах организации местного самоуправления в Российской Федерации"</w:t>
      </w:r>
      <w:r w:rsidR="002A1598" w:rsidRPr="00190414">
        <w:rPr>
          <w:bCs/>
          <w:color w:val="000000"/>
          <w:sz w:val="28"/>
          <w:szCs w:val="28"/>
        </w:rPr>
        <w:t xml:space="preserve">, </w:t>
      </w:r>
      <w:r w:rsidR="002A1598" w:rsidRPr="00190414">
        <w:rPr>
          <w:sz w:val="28"/>
          <w:szCs w:val="28"/>
        </w:rPr>
        <w:t>Приказ</w:t>
      </w:r>
      <w:r w:rsidR="00190414" w:rsidRPr="00190414">
        <w:rPr>
          <w:sz w:val="28"/>
          <w:szCs w:val="28"/>
        </w:rPr>
        <w:t>ом</w:t>
      </w:r>
      <w:r w:rsidR="002A1598" w:rsidRPr="00190414">
        <w:rPr>
          <w:sz w:val="28"/>
          <w:szCs w:val="28"/>
        </w:rPr>
        <w:t xml:space="preserve"> Минэкономразвития России от 30.08.2011 N 424 (ред. от 13.09.2019) "Об утверждении Порядка ведения органами местного самоуправления реестров </w:t>
      </w:r>
      <w:proofErr w:type="gramStart"/>
      <w:r w:rsidR="002A1598" w:rsidRPr="00190414">
        <w:rPr>
          <w:sz w:val="28"/>
          <w:szCs w:val="28"/>
        </w:rPr>
        <w:t>муниципального имущества,</w:t>
      </w:r>
      <w:r w:rsidRPr="00190414">
        <w:rPr>
          <w:bCs/>
          <w:color w:val="000000"/>
          <w:sz w:val="28"/>
          <w:szCs w:val="28"/>
        </w:rPr>
        <w:t xml:space="preserve"> </w:t>
      </w:r>
      <w:hyperlink r:id="rId8" w:history="1">
        <w:r w:rsidRPr="00190414">
          <w:rPr>
            <w:rStyle w:val="a9"/>
            <w:bCs/>
            <w:color w:val="000000"/>
            <w:sz w:val="28"/>
            <w:szCs w:val="28"/>
            <w:u w:val="none"/>
          </w:rPr>
          <w:t>Уставом</w:t>
        </w:r>
      </w:hyperlink>
      <w:r w:rsidRPr="00190414">
        <w:rPr>
          <w:bCs/>
          <w:color w:val="000000"/>
          <w:sz w:val="28"/>
          <w:szCs w:val="28"/>
        </w:rPr>
        <w:t xml:space="preserve"> муниципального образования – Тумское городское поселение Клеп</w:t>
      </w:r>
      <w:r w:rsidR="00190414" w:rsidRPr="00190414">
        <w:rPr>
          <w:bCs/>
          <w:color w:val="000000"/>
          <w:sz w:val="28"/>
          <w:szCs w:val="28"/>
        </w:rPr>
        <w:t xml:space="preserve">иковского муниципального района, </w:t>
      </w:r>
      <w:r w:rsidRPr="00190414">
        <w:rPr>
          <w:sz w:val="28"/>
          <w:szCs w:val="28"/>
        </w:rPr>
        <w:t>Совет депутатов муници</w:t>
      </w:r>
      <w:r w:rsidR="00190414" w:rsidRPr="00190414">
        <w:rPr>
          <w:sz w:val="28"/>
          <w:szCs w:val="28"/>
        </w:rPr>
        <w:t xml:space="preserve">пального образования – Тумское </w:t>
      </w:r>
      <w:r w:rsidRPr="00190414">
        <w:rPr>
          <w:sz w:val="28"/>
          <w:szCs w:val="28"/>
        </w:rPr>
        <w:t>городское поселение Клепиковского муниципального образования РЕШИЛ</w:t>
      </w:r>
      <w:r w:rsidRPr="00190414">
        <w:rPr>
          <w:bCs/>
          <w:color w:val="000000"/>
          <w:sz w:val="28"/>
          <w:szCs w:val="28"/>
        </w:rPr>
        <w:t>:</w:t>
      </w:r>
      <w:proofErr w:type="gramEnd"/>
    </w:p>
    <w:p w:rsidR="00225392" w:rsidRPr="00190414" w:rsidRDefault="00225392" w:rsidP="00150F08">
      <w:pPr>
        <w:shd w:val="clear" w:color="auto" w:fill="FFFFFF"/>
        <w:ind w:firstLine="567"/>
        <w:jc w:val="both"/>
        <w:rPr>
          <w:color w:val="000000"/>
          <w:spacing w:val="1"/>
          <w:sz w:val="28"/>
          <w:szCs w:val="28"/>
        </w:rPr>
      </w:pPr>
      <w:r w:rsidRPr="00190414">
        <w:rPr>
          <w:color w:val="000000"/>
          <w:spacing w:val="1"/>
          <w:sz w:val="28"/>
          <w:szCs w:val="28"/>
        </w:rPr>
        <w:t>1.</w:t>
      </w:r>
      <w:r w:rsidR="00190414" w:rsidRPr="00190414">
        <w:rPr>
          <w:color w:val="000000"/>
          <w:spacing w:val="1"/>
          <w:sz w:val="28"/>
          <w:szCs w:val="28"/>
        </w:rPr>
        <w:t xml:space="preserve"> </w:t>
      </w:r>
      <w:r w:rsidRPr="00190414">
        <w:rPr>
          <w:color w:val="000000"/>
          <w:spacing w:val="1"/>
          <w:sz w:val="28"/>
          <w:szCs w:val="28"/>
        </w:rPr>
        <w:t>Утвердить Положение о реестре муниципальной собственности муниципального образования</w:t>
      </w:r>
      <w:r w:rsidR="00150F08" w:rsidRPr="00190414">
        <w:rPr>
          <w:color w:val="000000"/>
          <w:spacing w:val="1"/>
          <w:sz w:val="28"/>
          <w:szCs w:val="28"/>
        </w:rPr>
        <w:t xml:space="preserve"> </w:t>
      </w:r>
      <w:r w:rsidRPr="00190414">
        <w:rPr>
          <w:color w:val="000000"/>
          <w:spacing w:val="1"/>
          <w:sz w:val="28"/>
          <w:szCs w:val="28"/>
        </w:rPr>
        <w:t xml:space="preserve">- Тумское городское поселение </w:t>
      </w:r>
      <w:r w:rsidRPr="00190414">
        <w:rPr>
          <w:color w:val="000000"/>
          <w:sz w:val="28"/>
          <w:szCs w:val="28"/>
        </w:rPr>
        <w:t xml:space="preserve">Клепиковского муниципального района </w:t>
      </w:r>
      <w:r w:rsidRPr="00190414">
        <w:rPr>
          <w:color w:val="000000"/>
          <w:spacing w:val="5"/>
          <w:sz w:val="28"/>
          <w:szCs w:val="28"/>
        </w:rPr>
        <w:t xml:space="preserve">согласно приложению к настоящему </w:t>
      </w:r>
      <w:r w:rsidRPr="00190414">
        <w:rPr>
          <w:color w:val="000000"/>
          <w:spacing w:val="1"/>
          <w:sz w:val="28"/>
          <w:szCs w:val="28"/>
        </w:rPr>
        <w:t>решению.</w:t>
      </w:r>
    </w:p>
    <w:p w:rsidR="00225392" w:rsidRPr="00190414" w:rsidRDefault="00225392" w:rsidP="00150F08">
      <w:pPr>
        <w:ind w:firstLine="567"/>
        <w:jc w:val="both"/>
        <w:rPr>
          <w:sz w:val="28"/>
          <w:szCs w:val="28"/>
        </w:rPr>
      </w:pPr>
      <w:r w:rsidRPr="00190414">
        <w:rPr>
          <w:sz w:val="28"/>
          <w:szCs w:val="28"/>
        </w:rPr>
        <w:t>2.</w:t>
      </w:r>
      <w:r w:rsidR="00190414" w:rsidRPr="00190414">
        <w:rPr>
          <w:sz w:val="28"/>
          <w:szCs w:val="28"/>
        </w:rPr>
        <w:t xml:space="preserve"> </w:t>
      </w:r>
      <w:r w:rsidRPr="00190414">
        <w:rPr>
          <w:sz w:val="28"/>
          <w:szCs w:val="28"/>
        </w:rPr>
        <w:t>Опубликовать настоящее решение в Информационном бюллетене нормативных правовых актов муниципального образования – Тумское городское поселение Клепиковского муниципального района</w:t>
      </w:r>
    </w:p>
    <w:p w:rsidR="00225392" w:rsidRPr="00190414" w:rsidRDefault="00225392" w:rsidP="00150F08">
      <w:pPr>
        <w:shd w:val="clear" w:color="auto" w:fill="FFFFFF"/>
        <w:ind w:firstLine="567"/>
        <w:jc w:val="both"/>
        <w:rPr>
          <w:color w:val="000000"/>
          <w:sz w:val="28"/>
          <w:szCs w:val="28"/>
        </w:rPr>
      </w:pPr>
      <w:r w:rsidRPr="00190414">
        <w:rPr>
          <w:color w:val="000000"/>
          <w:sz w:val="28"/>
          <w:szCs w:val="28"/>
        </w:rPr>
        <w:t>3. Настоящее решение вступает в силу с момента его опубликования.</w:t>
      </w:r>
    </w:p>
    <w:p w:rsidR="002A1598" w:rsidRPr="00190414" w:rsidRDefault="002A1598" w:rsidP="00150F08">
      <w:pPr>
        <w:shd w:val="clear" w:color="auto" w:fill="FFFFFF"/>
        <w:ind w:firstLine="567"/>
        <w:jc w:val="both"/>
        <w:rPr>
          <w:color w:val="000000"/>
          <w:sz w:val="28"/>
          <w:szCs w:val="28"/>
        </w:rPr>
      </w:pPr>
      <w:r w:rsidRPr="00190414">
        <w:rPr>
          <w:color w:val="000000"/>
          <w:sz w:val="28"/>
          <w:szCs w:val="28"/>
        </w:rPr>
        <w:t>4. Признать утратившим силу Решение Совета депутатов муниципального образования – Тумское городское поселение Клепиковского муниципального района от 26.02.2015 года № 10 «</w:t>
      </w:r>
      <w:r w:rsidRPr="00190414">
        <w:rPr>
          <w:bCs/>
          <w:sz w:val="28"/>
          <w:szCs w:val="28"/>
        </w:rPr>
        <w:t>Об утверждении Положения о реестре муниципальной собственности  муниципального образования – Тумское городское поселение Клепиковского муниципального района</w:t>
      </w:r>
      <w:r w:rsidR="00413D3E" w:rsidRPr="00190414">
        <w:rPr>
          <w:bCs/>
          <w:sz w:val="28"/>
          <w:szCs w:val="28"/>
        </w:rPr>
        <w:t>».</w:t>
      </w:r>
    </w:p>
    <w:p w:rsidR="00225392" w:rsidRPr="00190414" w:rsidRDefault="00150F08" w:rsidP="00150F08">
      <w:pPr>
        <w:shd w:val="clear" w:color="auto" w:fill="FFFFFF"/>
        <w:ind w:firstLine="567"/>
        <w:jc w:val="both"/>
        <w:rPr>
          <w:color w:val="000000"/>
          <w:sz w:val="28"/>
          <w:szCs w:val="28"/>
        </w:rPr>
      </w:pPr>
      <w:r w:rsidRPr="00190414">
        <w:rPr>
          <w:color w:val="000000"/>
          <w:spacing w:val="10"/>
          <w:sz w:val="28"/>
          <w:szCs w:val="28"/>
        </w:rPr>
        <w:t>5</w:t>
      </w:r>
      <w:r w:rsidR="00225392" w:rsidRPr="00190414">
        <w:rPr>
          <w:color w:val="000000"/>
          <w:spacing w:val="10"/>
          <w:sz w:val="28"/>
          <w:szCs w:val="28"/>
        </w:rPr>
        <w:t xml:space="preserve">. </w:t>
      </w:r>
      <w:proofErr w:type="gramStart"/>
      <w:r w:rsidR="00225392" w:rsidRPr="00190414">
        <w:rPr>
          <w:color w:val="000000"/>
          <w:spacing w:val="10"/>
          <w:sz w:val="28"/>
          <w:szCs w:val="28"/>
        </w:rPr>
        <w:t>Контроль за</w:t>
      </w:r>
      <w:proofErr w:type="gramEnd"/>
      <w:r w:rsidR="00225392" w:rsidRPr="00190414">
        <w:rPr>
          <w:color w:val="000000"/>
          <w:spacing w:val="10"/>
          <w:sz w:val="28"/>
          <w:szCs w:val="28"/>
        </w:rPr>
        <w:t xml:space="preserve"> исполнением данного решения возложить на постоянную </w:t>
      </w:r>
      <w:r w:rsidR="00225392" w:rsidRPr="00190414">
        <w:rPr>
          <w:color w:val="000000"/>
          <w:spacing w:val="4"/>
          <w:sz w:val="28"/>
          <w:szCs w:val="28"/>
        </w:rPr>
        <w:t>комиссию по бюджету, налогам и экономической политике</w:t>
      </w:r>
      <w:r w:rsidR="00225392" w:rsidRPr="00190414">
        <w:rPr>
          <w:color w:val="000000"/>
          <w:spacing w:val="10"/>
          <w:sz w:val="28"/>
          <w:szCs w:val="28"/>
        </w:rPr>
        <w:t xml:space="preserve"> (председатель постоянной </w:t>
      </w:r>
      <w:r w:rsidR="00225392" w:rsidRPr="00190414">
        <w:rPr>
          <w:color w:val="000000"/>
          <w:sz w:val="28"/>
          <w:szCs w:val="28"/>
        </w:rPr>
        <w:t>комиссии Максюков М.Н..).</w:t>
      </w:r>
    </w:p>
    <w:p w:rsidR="00225392" w:rsidRPr="00190414" w:rsidRDefault="00225392" w:rsidP="00225392">
      <w:pPr>
        <w:jc w:val="both"/>
        <w:rPr>
          <w:sz w:val="28"/>
          <w:szCs w:val="28"/>
        </w:rPr>
      </w:pPr>
    </w:p>
    <w:p w:rsidR="00225392" w:rsidRPr="00190414" w:rsidRDefault="00150F08" w:rsidP="00225392">
      <w:pPr>
        <w:rPr>
          <w:sz w:val="28"/>
          <w:szCs w:val="28"/>
        </w:rPr>
      </w:pPr>
      <w:r w:rsidRPr="00190414">
        <w:rPr>
          <w:sz w:val="28"/>
          <w:szCs w:val="28"/>
        </w:rPr>
        <w:t>Председатель Совета депутатов,</w:t>
      </w:r>
      <w:r w:rsidR="00225392" w:rsidRPr="00190414">
        <w:rPr>
          <w:sz w:val="28"/>
          <w:szCs w:val="28"/>
        </w:rPr>
        <w:t xml:space="preserve">                                                                              </w:t>
      </w:r>
    </w:p>
    <w:p w:rsidR="00225392" w:rsidRPr="00190414" w:rsidRDefault="00190414" w:rsidP="00225392">
      <w:pPr>
        <w:rPr>
          <w:sz w:val="28"/>
          <w:szCs w:val="28"/>
        </w:rPr>
      </w:pPr>
      <w:r w:rsidRPr="00190414">
        <w:rPr>
          <w:sz w:val="28"/>
          <w:szCs w:val="28"/>
        </w:rPr>
        <w:t xml:space="preserve">Глава </w:t>
      </w:r>
      <w:r w:rsidR="00225392" w:rsidRPr="00190414">
        <w:rPr>
          <w:sz w:val="28"/>
          <w:szCs w:val="28"/>
        </w:rPr>
        <w:t>муниципального образования-</w:t>
      </w:r>
    </w:p>
    <w:p w:rsidR="00225392" w:rsidRPr="00190414" w:rsidRDefault="00225392" w:rsidP="00225392">
      <w:pPr>
        <w:rPr>
          <w:sz w:val="28"/>
          <w:szCs w:val="28"/>
        </w:rPr>
      </w:pPr>
      <w:r w:rsidRPr="00190414">
        <w:rPr>
          <w:sz w:val="28"/>
          <w:szCs w:val="28"/>
        </w:rPr>
        <w:t>Тумское  городское  поселение</w:t>
      </w:r>
    </w:p>
    <w:p w:rsidR="00225392" w:rsidRPr="00190414" w:rsidRDefault="00225392" w:rsidP="00225392">
      <w:pPr>
        <w:rPr>
          <w:sz w:val="28"/>
          <w:szCs w:val="28"/>
        </w:rPr>
      </w:pPr>
      <w:r w:rsidRPr="00190414">
        <w:rPr>
          <w:sz w:val="28"/>
          <w:szCs w:val="28"/>
        </w:rPr>
        <w:t xml:space="preserve">Клепиковского муниципального района                    </w:t>
      </w:r>
      <w:r w:rsidR="006A47BB" w:rsidRPr="00190414">
        <w:rPr>
          <w:sz w:val="28"/>
          <w:szCs w:val="28"/>
        </w:rPr>
        <w:t xml:space="preserve">     </w:t>
      </w:r>
      <w:r w:rsidR="00150F08" w:rsidRPr="00190414">
        <w:rPr>
          <w:sz w:val="28"/>
          <w:szCs w:val="28"/>
        </w:rPr>
        <w:t xml:space="preserve">          </w:t>
      </w:r>
      <w:r w:rsidRPr="00190414">
        <w:rPr>
          <w:sz w:val="28"/>
          <w:szCs w:val="28"/>
        </w:rPr>
        <w:t xml:space="preserve">       </w:t>
      </w:r>
      <w:proofErr w:type="spellStart"/>
      <w:r w:rsidRPr="00190414">
        <w:rPr>
          <w:sz w:val="28"/>
          <w:szCs w:val="28"/>
        </w:rPr>
        <w:t>В.В.Шатайкин</w:t>
      </w:r>
      <w:proofErr w:type="spellEnd"/>
      <w:r w:rsidRPr="00190414">
        <w:rPr>
          <w:sz w:val="28"/>
          <w:szCs w:val="28"/>
        </w:rPr>
        <w:t xml:space="preserve">         </w:t>
      </w:r>
    </w:p>
    <w:p w:rsidR="00934DCA" w:rsidRPr="00190414" w:rsidRDefault="00413D3E" w:rsidP="00413D3E">
      <w:pPr>
        <w:autoSpaceDE w:val="0"/>
        <w:autoSpaceDN w:val="0"/>
        <w:adjustRightInd w:val="0"/>
        <w:ind w:firstLine="540"/>
        <w:jc w:val="right"/>
        <w:rPr>
          <w:sz w:val="28"/>
          <w:szCs w:val="28"/>
        </w:rPr>
      </w:pPr>
      <w:r w:rsidRPr="00190414">
        <w:rPr>
          <w:sz w:val="28"/>
          <w:szCs w:val="28"/>
        </w:rPr>
        <w:lastRenderedPageBreak/>
        <w:t xml:space="preserve">                                                                                                        Приложение</w:t>
      </w:r>
    </w:p>
    <w:p w:rsidR="00413D3E" w:rsidRPr="00190414" w:rsidRDefault="00381CE1" w:rsidP="00413D3E">
      <w:pPr>
        <w:autoSpaceDE w:val="0"/>
        <w:autoSpaceDN w:val="0"/>
        <w:adjustRightInd w:val="0"/>
        <w:ind w:firstLine="540"/>
        <w:jc w:val="right"/>
        <w:rPr>
          <w:sz w:val="28"/>
          <w:szCs w:val="28"/>
        </w:rPr>
      </w:pPr>
      <w:r w:rsidRPr="00190414">
        <w:rPr>
          <w:sz w:val="28"/>
          <w:szCs w:val="28"/>
        </w:rPr>
        <w:t>к</w:t>
      </w:r>
      <w:r w:rsidR="00190414">
        <w:rPr>
          <w:sz w:val="28"/>
          <w:szCs w:val="28"/>
        </w:rPr>
        <w:t xml:space="preserve"> решению Совета депутатов</w:t>
      </w:r>
    </w:p>
    <w:p w:rsidR="00413D3E" w:rsidRPr="00190414" w:rsidRDefault="00190414" w:rsidP="00413D3E">
      <w:pPr>
        <w:autoSpaceDE w:val="0"/>
        <w:autoSpaceDN w:val="0"/>
        <w:adjustRightInd w:val="0"/>
        <w:ind w:firstLine="540"/>
        <w:jc w:val="right"/>
        <w:rPr>
          <w:sz w:val="28"/>
          <w:szCs w:val="28"/>
        </w:rPr>
      </w:pPr>
      <w:r>
        <w:rPr>
          <w:sz w:val="28"/>
          <w:szCs w:val="28"/>
        </w:rPr>
        <w:t>муниципального образования –</w:t>
      </w:r>
    </w:p>
    <w:p w:rsidR="00413D3E" w:rsidRPr="00190414" w:rsidRDefault="00190414" w:rsidP="00413D3E">
      <w:pPr>
        <w:autoSpaceDE w:val="0"/>
        <w:autoSpaceDN w:val="0"/>
        <w:adjustRightInd w:val="0"/>
        <w:ind w:firstLine="540"/>
        <w:jc w:val="right"/>
        <w:rPr>
          <w:sz w:val="28"/>
          <w:szCs w:val="28"/>
        </w:rPr>
      </w:pPr>
      <w:r>
        <w:rPr>
          <w:sz w:val="28"/>
          <w:szCs w:val="28"/>
        </w:rPr>
        <w:t>Тумское городское поселение</w:t>
      </w:r>
      <w:bookmarkStart w:id="0" w:name="_GoBack"/>
      <w:bookmarkEnd w:id="0"/>
    </w:p>
    <w:p w:rsidR="00413D3E" w:rsidRPr="00190414" w:rsidRDefault="00413D3E" w:rsidP="00413D3E">
      <w:pPr>
        <w:autoSpaceDE w:val="0"/>
        <w:autoSpaceDN w:val="0"/>
        <w:adjustRightInd w:val="0"/>
        <w:ind w:firstLine="540"/>
        <w:jc w:val="right"/>
        <w:rPr>
          <w:sz w:val="28"/>
          <w:szCs w:val="28"/>
        </w:rPr>
      </w:pPr>
      <w:r w:rsidRPr="00190414">
        <w:rPr>
          <w:sz w:val="28"/>
          <w:szCs w:val="28"/>
        </w:rPr>
        <w:t>Клепиковского муниципального района</w:t>
      </w:r>
    </w:p>
    <w:p w:rsidR="00381CE1" w:rsidRPr="00190414" w:rsidRDefault="00190414" w:rsidP="00413D3E">
      <w:pPr>
        <w:autoSpaceDE w:val="0"/>
        <w:autoSpaceDN w:val="0"/>
        <w:adjustRightInd w:val="0"/>
        <w:ind w:firstLine="540"/>
        <w:jc w:val="right"/>
        <w:rPr>
          <w:sz w:val="28"/>
          <w:szCs w:val="28"/>
        </w:rPr>
      </w:pPr>
      <w:r>
        <w:rPr>
          <w:sz w:val="28"/>
          <w:szCs w:val="28"/>
        </w:rPr>
        <w:t>От 18.03.2021г. №13</w:t>
      </w:r>
    </w:p>
    <w:p w:rsidR="00413D3E" w:rsidRPr="00190414" w:rsidRDefault="00413D3E" w:rsidP="000240F0">
      <w:pPr>
        <w:autoSpaceDE w:val="0"/>
        <w:autoSpaceDN w:val="0"/>
        <w:adjustRightInd w:val="0"/>
        <w:ind w:firstLine="540"/>
        <w:jc w:val="both"/>
        <w:rPr>
          <w:sz w:val="28"/>
          <w:szCs w:val="28"/>
        </w:rPr>
      </w:pPr>
    </w:p>
    <w:p w:rsidR="00413D3E" w:rsidRPr="00190414" w:rsidRDefault="00413D3E" w:rsidP="00413D3E">
      <w:pPr>
        <w:autoSpaceDE w:val="0"/>
        <w:autoSpaceDN w:val="0"/>
        <w:adjustRightInd w:val="0"/>
        <w:jc w:val="center"/>
        <w:rPr>
          <w:sz w:val="28"/>
          <w:szCs w:val="28"/>
        </w:rPr>
      </w:pPr>
      <w:r w:rsidRPr="00190414">
        <w:rPr>
          <w:bCs/>
          <w:sz w:val="28"/>
          <w:szCs w:val="28"/>
        </w:rPr>
        <w:t>Положение о реестре муниципальной собственности  муниципального образования – Тумское городское поселение Клепиковского муниципального района.</w:t>
      </w:r>
    </w:p>
    <w:p w:rsidR="00934DCA" w:rsidRPr="00190414" w:rsidRDefault="00934DCA" w:rsidP="000240F0">
      <w:pPr>
        <w:autoSpaceDE w:val="0"/>
        <w:autoSpaceDN w:val="0"/>
        <w:adjustRightInd w:val="0"/>
        <w:ind w:firstLine="540"/>
        <w:jc w:val="both"/>
        <w:rPr>
          <w:sz w:val="28"/>
          <w:szCs w:val="28"/>
        </w:rPr>
      </w:pPr>
    </w:p>
    <w:p w:rsidR="000240F0" w:rsidRPr="00190414" w:rsidRDefault="000240F0" w:rsidP="000240F0">
      <w:pPr>
        <w:autoSpaceDE w:val="0"/>
        <w:autoSpaceDN w:val="0"/>
        <w:adjustRightInd w:val="0"/>
        <w:ind w:firstLine="540"/>
        <w:jc w:val="both"/>
        <w:rPr>
          <w:sz w:val="28"/>
          <w:szCs w:val="28"/>
        </w:rPr>
      </w:pPr>
      <w:r w:rsidRPr="00190414">
        <w:rPr>
          <w:sz w:val="28"/>
          <w:szCs w:val="28"/>
        </w:rPr>
        <w:t xml:space="preserve">1. </w:t>
      </w:r>
      <w:proofErr w:type="gramStart"/>
      <w:r w:rsidRPr="00190414">
        <w:rPr>
          <w:sz w:val="28"/>
          <w:szCs w:val="28"/>
        </w:rPr>
        <w:t>Настоящий Порядок устана</w:t>
      </w:r>
      <w:r w:rsidR="00413D3E" w:rsidRPr="00190414">
        <w:rPr>
          <w:sz w:val="28"/>
          <w:szCs w:val="28"/>
        </w:rPr>
        <w:t>вливает правила ведения органом</w:t>
      </w:r>
      <w:r w:rsidRPr="00190414">
        <w:rPr>
          <w:sz w:val="28"/>
          <w:szCs w:val="28"/>
        </w:rPr>
        <w:t xml:space="preserve"> </w:t>
      </w:r>
      <w:r w:rsidR="00413D3E" w:rsidRPr="00190414">
        <w:rPr>
          <w:sz w:val="28"/>
          <w:szCs w:val="28"/>
        </w:rPr>
        <w:t xml:space="preserve">местного самоуправления </w:t>
      </w:r>
      <w:r w:rsidR="005E191C" w:rsidRPr="00190414">
        <w:rPr>
          <w:sz w:val="28"/>
          <w:szCs w:val="28"/>
        </w:rPr>
        <w:t>–</w:t>
      </w:r>
      <w:r w:rsidR="00150F08" w:rsidRPr="00190414">
        <w:rPr>
          <w:sz w:val="28"/>
          <w:szCs w:val="28"/>
        </w:rPr>
        <w:t xml:space="preserve"> </w:t>
      </w:r>
      <w:r w:rsidR="00413D3E" w:rsidRPr="00190414">
        <w:rPr>
          <w:sz w:val="28"/>
          <w:szCs w:val="28"/>
        </w:rPr>
        <w:t>реестра</w:t>
      </w:r>
      <w:r w:rsidRPr="00190414">
        <w:rPr>
          <w:sz w:val="28"/>
          <w:szCs w:val="28"/>
        </w:rPr>
        <w:t xml:space="preserve"> муниципального имуществ</w:t>
      </w:r>
      <w:r w:rsidR="00413D3E" w:rsidRPr="00190414">
        <w:rPr>
          <w:sz w:val="28"/>
          <w:szCs w:val="28"/>
        </w:rPr>
        <w:t>а (далее также - реестр</w:t>
      </w:r>
      <w:r w:rsidRPr="00190414">
        <w:rPr>
          <w:sz w:val="28"/>
          <w:szCs w:val="28"/>
        </w:rPr>
        <w:t>), в том числе правила внесения</w:t>
      </w:r>
      <w:r w:rsidR="00413D3E" w:rsidRPr="00190414">
        <w:rPr>
          <w:sz w:val="28"/>
          <w:szCs w:val="28"/>
        </w:rPr>
        <w:t xml:space="preserve"> сведений об имуществе в реестр</w:t>
      </w:r>
      <w:r w:rsidRPr="00190414">
        <w:rPr>
          <w:sz w:val="28"/>
          <w:szCs w:val="28"/>
        </w:rPr>
        <w:t>, общие требования к порядку предо</w:t>
      </w:r>
      <w:r w:rsidR="00413D3E" w:rsidRPr="00190414">
        <w:rPr>
          <w:sz w:val="28"/>
          <w:szCs w:val="28"/>
        </w:rPr>
        <w:t>ставления информации из реестра</w:t>
      </w:r>
      <w:r w:rsidRPr="00190414">
        <w:rPr>
          <w:sz w:val="28"/>
          <w:szCs w:val="28"/>
        </w:rPr>
        <w:t>, состав информации о муниципальном имуществе, принадлежащем на вещном</w:t>
      </w:r>
      <w:r w:rsidR="00413D3E" w:rsidRPr="00190414">
        <w:rPr>
          <w:sz w:val="28"/>
          <w:szCs w:val="28"/>
        </w:rPr>
        <w:t xml:space="preserve"> праве или в силу закона органу</w:t>
      </w:r>
      <w:r w:rsidRPr="00190414">
        <w:rPr>
          <w:sz w:val="28"/>
          <w:szCs w:val="28"/>
        </w:rPr>
        <w:t xml:space="preserve"> местного самоуправления, муниципальным учреждениям, муниципальным унитарным предприятиям, иным лицам (далее - правообладател</w:t>
      </w:r>
      <w:r w:rsidR="00413D3E" w:rsidRPr="00190414">
        <w:rPr>
          <w:sz w:val="28"/>
          <w:szCs w:val="28"/>
        </w:rPr>
        <w:t>ь) и подлежащем учету</w:t>
      </w:r>
      <w:proofErr w:type="gramEnd"/>
      <w:r w:rsidR="00413D3E" w:rsidRPr="00190414">
        <w:rPr>
          <w:sz w:val="28"/>
          <w:szCs w:val="28"/>
        </w:rPr>
        <w:t xml:space="preserve"> в реестре</w:t>
      </w:r>
      <w:r w:rsidRPr="00190414">
        <w:rPr>
          <w:sz w:val="28"/>
          <w:szCs w:val="28"/>
        </w:rPr>
        <w:t>.</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2. Объектами учета в реестрах являются:</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находящееся в муниципальной собственности</w:t>
      </w:r>
      <w:r w:rsidR="00413D3E" w:rsidRPr="00190414">
        <w:rPr>
          <w:sz w:val="28"/>
          <w:szCs w:val="28"/>
        </w:rPr>
        <w:t xml:space="preserve"> муниципального образования – Тумское городское поселение Клепиковского муниципального района</w:t>
      </w:r>
      <w:r w:rsidRPr="00190414">
        <w:rPr>
          <w:sz w:val="28"/>
          <w:szCs w:val="28"/>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9" w:history="1">
        <w:r w:rsidRPr="00190414">
          <w:rPr>
            <w:color w:val="0000FF"/>
            <w:sz w:val="28"/>
            <w:szCs w:val="28"/>
          </w:rPr>
          <w:t>законом</w:t>
        </w:r>
      </w:hyperlink>
      <w:r w:rsidRPr="00190414">
        <w:rPr>
          <w:sz w:val="28"/>
          <w:szCs w:val="28"/>
        </w:rPr>
        <w:t xml:space="preserve"> к недвижимости);</w:t>
      </w:r>
    </w:p>
    <w:p w:rsidR="000240F0" w:rsidRPr="00190414" w:rsidRDefault="000240F0" w:rsidP="00571B73">
      <w:pPr>
        <w:autoSpaceDE w:val="0"/>
        <w:autoSpaceDN w:val="0"/>
        <w:adjustRightInd w:val="0"/>
        <w:spacing w:before="200"/>
        <w:ind w:firstLine="540"/>
        <w:jc w:val="both"/>
        <w:rPr>
          <w:sz w:val="28"/>
          <w:szCs w:val="28"/>
        </w:rPr>
      </w:pPr>
      <w:r w:rsidRPr="00190414">
        <w:rPr>
          <w:sz w:val="28"/>
          <w:szCs w:val="28"/>
        </w:rPr>
        <w:t>- находящееся в муниципальной собственности</w:t>
      </w:r>
      <w:r w:rsidR="00571B73" w:rsidRPr="00190414">
        <w:rPr>
          <w:sz w:val="28"/>
          <w:szCs w:val="28"/>
        </w:rPr>
        <w:t xml:space="preserve"> муниципального образования – Тумское городское поселение Клепиковского муниципального района </w:t>
      </w:r>
      <w:r w:rsidRPr="00190414">
        <w:rPr>
          <w:sz w:val="28"/>
          <w:szCs w:val="28"/>
        </w:rPr>
        <w:t xml:space="preserve">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w:t>
      </w:r>
      <w:r w:rsidR="00571B73" w:rsidRPr="00190414">
        <w:rPr>
          <w:sz w:val="28"/>
          <w:szCs w:val="28"/>
        </w:rPr>
        <w:t>азмер, установленный решениями представительного органа   муниципального образовани</w:t>
      </w:r>
      <w:proofErr w:type="gramStart"/>
      <w:r w:rsidR="00571B73" w:rsidRPr="00190414">
        <w:rPr>
          <w:sz w:val="28"/>
          <w:szCs w:val="28"/>
        </w:rPr>
        <w:t>я-</w:t>
      </w:r>
      <w:proofErr w:type="gramEnd"/>
      <w:r w:rsidR="00571B73" w:rsidRPr="00190414">
        <w:rPr>
          <w:sz w:val="28"/>
          <w:szCs w:val="28"/>
        </w:rPr>
        <w:t xml:space="preserve"> Тумское городское поселение Клепиковского муниципального района</w:t>
      </w:r>
      <w:r w:rsidRPr="00190414">
        <w:rPr>
          <w:sz w:val="28"/>
          <w:szCs w:val="28"/>
        </w:rPr>
        <w:t xml:space="preserve">, а также особо ценное движимое имущество, закрепленное за автономными и бюджетными муниципальными учреждениями и </w:t>
      </w:r>
      <w:proofErr w:type="gramStart"/>
      <w:r w:rsidRPr="00190414">
        <w:rPr>
          <w:sz w:val="28"/>
          <w:szCs w:val="28"/>
        </w:rPr>
        <w:t>определенное</w:t>
      </w:r>
      <w:proofErr w:type="gramEnd"/>
      <w:r w:rsidRPr="00190414">
        <w:rPr>
          <w:sz w:val="28"/>
          <w:szCs w:val="28"/>
        </w:rPr>
        <w:t xml:space="preserve"> в соответствии с Федеральным </w:t>
      </w:r>
      <w:hyperlink r:id="rId10" w:history="1">
        <w:r w:rsidRPr="00190414">
          <w:rPr>
            <w:color w:val="0000FF"/>
            <w:sz w:val="28"/>
            <w:szCs w:val="28"/>
          </w:rPr>
          <w:t>законом</w:t>
        </w:r>
      </w:hyperlink>
      <w:r w:rsidRPr="00190414">
        <w:rPr>
          <w:sz w:val="28"/>
          <w:szCs w:val="28"/>
        </w:rPr>
        <w:t xml:space="preserve"> от 3 ноября 2006 г. N 174-ФЗ "Об автономных учреждениях". </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571B73" w:rsidRPr="00190414">
        <w:rPr>
          <w:sz w:val="28"/>
          <w:szCs w:val="28"/>
        </w:rPr>
        <w:t>муниципальному  образовани</w:t>
      </w:r>
      <w:proofErr w:type="gramStart"/>
      <w:r w:rsidR="00571B73" w:rsidRPr="00190414">
        <w:rPr>
          <w:sz w:val="28"/>
          <w:szCs w:val="28"/>
        </w:rPr>
        <w:t>ю-</w:t>
      </w:r>
      <w:proofErr w:type="gramEnd"/>
      <w:r w:rsidR="00571B73" w:rsidRPr="00190414">
        <w:rPr>
          <w:sz w:val="28"/>
          <w:szCs w:val="28"/>
        </w:rPr>
        <w:t xml:space="preserve"> Тумское городское поселение  Клепиковского  муниципального района</w:t>
      </w:r>
      <w:r w:rsidRPr="00190414">
        <w:rPr>
          <w:sz w:val="28"/>
          <w:szCs w:val="28"/>
        </w:rPr>
        <w:t xml:space="preserve">, иные </w:t>
      </w:r>
      <w:r w:rsidRPr="00190414">
        <w:rPr>
          <w:sz w:val="28"/>
          <w:szCs w:val="28"/>
        </w:rPr>
        <w:lastRenderedPageBreak/>
        <w:t>юридические лица, учредителем (участником) которых является муниципальное образование.</w:t>
      </w:r>
      <w:r w:rsidR="00571B73" w:rsidRPr="00190414">
        <w:rPr>
          <w:sz w:val="28"/>
          <w:szCs w:val="28"/>
        </w:rPr>
        <w:t>- Тумское городское поселение Клепиковского муниципального района.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3.</w:t>
      </w:r>
      <w:r w:rsidR="00A26B44" w:rsidRPr="00190414">
        <w:rPr>
          <w:sz w:val="28"/>
          <w:szCs w:val="28"/>
        </w:rPr>
        <w:t xml:space="preserve"> Ведение реестра</w:t>
      </w:r>
      <w:r w:rsidRPr="00190414">
        <w:rPr>
          <w:sz w:val="28"/>
          <w:szCs w:val="28"/>
        </w:rPr>
        <w:t xml:space="preserve"> осуществляется </w:t>
      </w:r>
      <w:r w:rsidR="005E191C" w:rsidRPr="00190414">
        <w:rPr>
          <w:sz w:val="28"/>
          <w:szCs w:val="28"/>
        </w:rPr>
        <w:t xml:space="preserve"> специалистом</w:t>
      </w:r>
      <w:r w:rsidR="00A26B44" w:rsidRPr="00190414">
        <w:rPr>
          <w:sz w:val="28"/>
          <w:szCs w:val="28"/>
        </w:rPr>
        <w:t xml:space="preserve"> администрации муниципального образования </w:t>
      </w:r>
      <w:proofErr w:type="gramStart"/>
      <w:r w:rsidR="00A26B44" w:rsidRPr="00190414">
        <w:rPr>
          <w:sz w:val="28"/>
          <w:szCs w:val="28"/>
        </w:rPr>
        <w:t>–Т</w:t>
      </w:r>
      <w:proofErr w:type="gramEnd"/>
      <w:r w:rsidR="00A26B44" w:rsidRPr="00190414">
        <w:rPr>
          <w:sz w:val="28"/>
          <w:szCs w:val="28"/>
        </w:rPr>
        <w:t xml:space="preserve">умское городское поселение Клепиковского муниципального района, ответственным за ведение реестра. </w:t>
      </w:r>
      <w:proofErr w:type="gramStart"/>
      <w:r w:rsidR="00A26B44" w:rsidRPr="00190414">
        <w:rPr>
          <w:sz w:val="28"/>
          <w:szCs w:val="28"/>
        </w:rPr>
        <w:t>Специалист</w:t>
      </w:r>
      <w:proofErr w:type="gramEnd"/>
      <w:r w:rsidRPr="00190414">
        <w:rPr>
          <w:sz w:val="28"/>
          <w:szCs w:val="28"/>
        </w:rPr>
        <w:t xml:space="preserve"> уполномоченный вести реестр, обязан:</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обеспечивать соблюдение правил ведения реестра и требований, предъявляемых к системе ведения реестра;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обеспечивать соблюдение прав доступа к реестру и защиту государственной и коммерческой тайны;</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осуществлять информационно-справочное обслуживание, выдавать выписки из реестров.</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4. Реестр состоит из 3 разделов.</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В раздел 1 включаются сведения о муниципальном недвижимом имуществе, в том числе:</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наименование недвижимого имущества;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адрес (местоположение) недвижимого имущества;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кадастровый номер муниципального недвижимого имущества;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площадь, протяженность и (или) иные параметры, характеризующие физические свойства недвижимого имущества;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сведения о балансовой стоимости недвижимого имущества и начисленной амортизации (износе);</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сведения о кадастровой стоимости недвижимого имущества;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даты возникновения и прекращения права муниципальной собственности на недвижимое имущество;</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реквизиты документов - оснований возникновения (прекращения) права муниципальной собственности на недвижимое имущество;</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сведения о правообладателе муниципального недвижимого имущества;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lastRenderedPageBreak/>
        <w:t>В раздел 2 включаются сведения о муниципальном движимом и ином имуществе, не относящемся к недвижимым и движимым вещам, в том числе:</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наименование движимого имущества;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сведения о балансовой стоимости движимого имущества и начисленной амортизации (износе);</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даты возникновения и прекращения права муниципальной собственности на движимое имущество;</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реквизиты документов - оснований возникновения (прекращения) права муниципальной собственности на движимое имущество;</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сведения о правообладателе муниципального движимого имущества;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В отношении иного имущества, не относящегося к недвижимым и движимым вещам, в раздел 2 реестра также включаются сведения о:</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 </w:t>
      </w:r>
      <w:proofErr w:type="gramStart"/>
      <w:r w:rsidRPr="00190414">
        <w:rPr>
          <w:sz w:val="28"/>
          <w:szCs w:val="28"/>
        </w:rPr>
        <w:t>виде</w:t>
      </w:r>
      <w:proofErr w:type="gramEnd"/>
      <w:r w:rsidRPr="00190414">
        <w:rPr>
          <w:sz w:val="28"/>
          <w:szCs w:val="28"/>
        </w:rPr>
        <w:t xml:space="preserve"> и наименовании объекта имущественного права;</w:t>
      </w:r>
    </w:p>
    <w:p w:rsidR="000240F0" w:rsidRPr="00190414" w:rsidRDefault="000240F0" w:rsidP="006A47BB">
      <w:pPr>
        <w:autoSpaceDE w:val="0"/>
        <w:autoSpaceDN w:val="0"/>
        <w:adjustRightInd w:val="0"/>
        <w:spacing w:before="200"/>
        <w:ind w:firstLine="540"/>
        <w:jc w:val="both"/>
        <w:rPr>
          <w:sz w:val="28"/>
          <w:szCs w:val="28"/>
        </w:rPr>
      </w:pPr>
      <w:proofErr w:type="gramStart"/>
      <w:r w:rsidRPr="00190414">
        <w:rPr>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190414">
        <w:rPr>
          <w:sz w:val="28"/>
          <w:szCs w:val="28"/>
        </w:rPr>
        <w:t xml:space="preserve"> государственного органа (организации), выдавшего документ.</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В отношении акций акционерных обществ в раздел 2 реестра также включаются сведения о:</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 </w:t>
      </w:r>
      <w:proofErr w:type="gramStart"/>
      <w:r w:rsidRPr="00190414">
        <w:rPr>
          <w:sz w:val="28"/>
          <w:szCs w:val="28"/>
        </w:rPr>
        <w:t>наименовании</w:t>
      </w:r>
      <w:proofErr w:type="gramEnd"/>
      <w:r w:rsidRPr="00190414">
        <w:rPr>
          <w:sz w:val="28"/>
          <w:szCs w:val="28"/>
        </w:rPr>
        <w:t xml:space="preserve"> акционерного общества-эмитента, его основном государственном регистрационном номере;</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 </w:t>
      </w:r>
      <w:proofErr w:type="gramStart"/>
      <w:r w:rsidRPr="00190414">
        <w:rPr>
          <w:sz w:val="28"/>
          <w:szCs w:val="28"/>
        </w:rPr>
        <w:t>количестве</w:t>
      </w:r>
      <w:proofErr w:type="gramEnd"/>
      <w:r w:rsidRPr="00190414">
        <w:rPr>
          <w:sz w:val="28"/>
          <w:szCs w:val="2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номинальной стоимости акций.</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lastRenderedPageBreak/>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 </w:t>
      </w:r>
      <w:proofErr w:type="gramStart"/>
      <w:r w:rsidRPr="00190414">
        <w:rPr>
          <w:sz w:val="28"/>
          <w:szCs w:val="28"/>
        </w:rPr>
        <w:t>наименовании</w:t>
      </w:r>
      <w:proofErr w:type="gramEnd"/>
      <w:r w:rsidRPr="00190414">
        <w:rPr>
          <w:sz w:val="28"/>
          <w:szCs w:val="28"/>
        </w:rPr>
        <w:t xml:space="preserve"> хозяйственного общества, товарищества, его основном государственном регистрационном номере;</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 </w:t>
      </w:r>
      <w:proofErr w:type="gramStart"/>
      <w:r w:rsidRPr="00190414">
        <w:rPr>
          <w:sz w:val="28"/>
          <w:szCs w:val="28"/>
        </w:rPr>
        <w:t>размере</w:t>
      </w:r>
      <w:proofErr w:type="gramEnd"/>
      <w:r w:rsidRPr="00190414">
        <w:rPr>
          <w:sz w:val="28"/>
          <w:szCs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w:t>
      </w:r>
      <w:r w:rsidR="00A26B44" w:rsidRPr="00190414">
        <w:rPr>
          <w:sz w:val="28"/>
          <w:szCs w:val="28"/>
        </w:rPr>
        <w:t>которых принадлежат муниципально</w:t>
      </w:r>
      <w:r w:rsidRPr="00190414">
        <w:rPr>
          <w:sz w:val="28"/>
          <w:szCs w:val="28"/>
        </w:rPr>
        <w:t>м</w:t>
      </w:r>
      <w:r w:rsidR="00A26B44" w:rsidRPr="00190414">
        <w:rPr>
          <w:sz w:val="28"/>
          <w:szCs w:val="28"/>
        </w:rPr>
        <w:t>у образованию – Тумское городское поселение Клепиковского муниципального района</w:t>
      </w:r>
      <w:r w:rsidRPr="00190414">
        <w:rPr>
          <w:sz w:val="28"/>
          <w:szCs w:val="28"/>
        </w:rPr>
        <w:t xml:space="preserve">, иных юридических лицах, в которых муниципальное образование </w:t>
      </w:r>
      <w:r w:rsidR="00A26B44" w:rsidRPr="00190414">
        <w:rPr>
          <w:sz w:val="28"/>
          <w:szCs w:val="28"/>
        </w:rPr>
        <w:t xml:space="preserve">_ Тумское городское поселение Клепиковского муниципального района </w:t>
      </w:r>
      <w:r w:rsidRPr="00190414">
        <w:rPr>
          <w:sz w:val="28"/>
          <w:szCs w:val="28"/>
        </w:rPr>
        <w:t>является учредителем (участником), в том числе:</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полное наименование и организационно-правовая форма юридического лица;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адрес (местонахождение);</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основной государственный регистрационный номер и дата государственной регистрации;</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размер уставного фонда (для муниципальных унитарных предприятий);</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среднесписочная численность работников (для муниципальных учреждений и муниципальных унитарных предприятий).</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Разделы 1 и 2 </w:t>
      </w:r>
      <w:proofErr w:type="gramStart"/>
      <w:r w:rsidRPr="00190414">
        <w:rPr>
          <w:sz w:val="28"/>
          <w:szCs w:val="28"/>
        </w:rPr>
        <w:t>группируются по видам имущества и содержат</w:t>
      </w:r>
      <w:proofErr w:type="gramEnd"/>
      <w:r w:rsidRPr="00190414">
        <w:rPr>
          <w:sz w:val="28"/>
          <w:szCs w:val="28"/>
        </w:rPr>
        <w:t xml:space="preserve"> сведения о сделках с имуществом. Раздел 3 группируется по организационно-правовым формам лиц.</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5.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lastRenderedPageBreak/>
        <w:t xml:space="preserve">Реестры должны </w:t>
      </w:r>
      <w:proofErr w:type="gramStart"/>
      <w:r w:rsidRPr="00190414">
        <w:rPr>
          <w:sz w:val="28"/>
          <w:szCs w:val="28"/>
        </w:rPr>
        <w:t>храниться и обрабатываться</w:t>
      </w:r>
      <w:proofErr w:type="gramEnd"/>
      <w:r w:rsidRPr="00190414">
        <w:rPr>
          <w:sz w:val="28"/>
          <w:szCs w:val="28"/>
        </w:rPr>
        <w:t xml:space="preserve">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26B44"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Документы реестров хранятся в соответствии с Федеральным </w:t>
      </w:r>
      <w:hyperlink r:id="rId11" w:history="1">
        <w:r w:rsidRPr="00190414">
          <w:rPr>
            <w:color w:val="0000FF"/>
            <w:sz w:val="28"/>
            <w:szCs w:val="28"/>
          </w:rPr>
          <w:t>законом</w:t>
        </w:r>
      </w:hyperlink>
      <w:r w:rsidRPr="00190414">
        <w:rPr>
          <w:sz w:val="28"/>
          <w:szCs w:val="28"/>
        </w:rPr>
        <w:t xml:space="preserve"> от 22 октября 2004 г. N 125-ФЗ "Об архивном деле в Российской Федерации</w:t>
      </w:r>
      <w:r w:rsidR="00A26B44" w:rsidRPr="00190414">
        <w:rPr>
          <w:sz w:val="28"/>
          <w:szCs w:val="28"/>
        </w:rPr>
        <w:t>».</w:t>
      </w:r>
    </w:p>
    <w:p w:rsidR="000240F0" w:rsidRPr="00190414" w:rsidRDefault="000240F0" w:rsidP="00840EAC">
      <w:pPr>
        <w:autoSpaceDE w:val="0"/>
        <w:autoSpaceDN w:val="0"/>
        <w:adjustRightInd w:val="0"/>
        <w:spacing w:before="200"/>
        <w:ind w:firstLine="540"/>
        <w:jc w:val="both"/>
        <w:rPr>
          <w:sz w:val="28"/>
          <w:szCs w:val="28"/>
        </w:rPr>
      </w:pPr>
      <w:r w:rsidRPr="00190414">
        <w:rPr>
          <w:sz w:val="28"/>
          <w:szCs w:val="28"/>
        </w:rPr>
        <w:t xml:space="preserve">6. Внесение в реестр сведений об объектах учета и записей об изменении сведений о них осуществляется на основе </w:t>
      </w:r>
      <w:r w:rsidR="00840EAC" w:rsidRPr="00190414">
        <w:rPr>
          <w:sz w:val="28"/>
          <w:szCs w:val="28"/>
        </w:rPr>
        <w:t xml:space="preserve"> решения Совета депутатов муниципального образования – Тумское городское поселение Клепиковского муниципального района.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Св</w:t>
      </w:r>
      <w:r w:rsidR="00381CE1" w:rsidRPr="00190414">
        <w:rPr>
          <w:sz w:val="28"/>
          <w:szCs w:val="28"/>
        </w:rPr>
        <w:t>едения о создании муниципальным образованием</w:t>
      </w:r>
      <w:r w:rsidRPr="00190414">
        <w:rPr>
          <w:sz w:val="28"/>
          <w:szCs w:val="28"/>
        </w:rPr>
        <w:t xml:space="preserve"> муниципальных унитарных предприятий, муниципальных учреждений, хозяйственных обществ и иных юридических лиц, </w:t>
      </w:r>
      <w:r w:rsidR="00381CE1" w:rsidRPr="00190414">
        <w:rPr>
          <w:sz w:val="28"/>
          <w:szCs w:val="28"/>
        </w:rPr>
        <w:t>а также об участии муниципального образования</w:t>
      </w:r>
      <w:r w:rsidRPr="00190414">
        <w:rPr>
          <w:sz w:val="28"/>
          <w:szCs w:val="28"/>
        </w:rPr>
        <w:t xml:space="preserve"> в юридических лицах вносятся в реестр на основании принятых решений о создании (участии в создании) таких юридических лиц.</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w:t>
      </w:r>
      <w:r w:rsidR="00DA61A8" w:rsidRPr="00190414">
        <w:rPr>
          <w:sz w:val="28"/>
          <w:szCs w:val="28"/>
        </w:rPr>
        <w:t xml:space="preserve">в орган местного </w:t>
      </w:r>
      <w:proofErr w:type="gramStart"/>
      <w:r w:rsidR="00DA61A8" w:rsidRPr="00190414">
        <w:rPr>
          <w:sz w:val="28"/>
          <w:szCs w:val="28"/>
        </w:rPr>
        <w:t>самоуправления</w:t>
      </w:r>
      <w:proofErr w:type="gramEnd"/>
      <w:r w:rsidR="006A47BB" w:rsidRPr="00190414">
        <w:rPr>
          <w:sz w:val="28"/>
          <w:szCs w:val="28"/>
        </w:rPr>
        <w:t xml:space="preserve"> </w:t>
      </w:r>
      <w:r w:rsidRPr="00190414">
        <w:rPr>
          <w:sz w:val="28"/>
          <w:szCs w:val="28"/>
        </w:rPr>
        <w:t>уполномоченный на ведение реестра, в 2-недельный срок с момента изменения сведений об объектах учета.</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В отноше</w:t>
      </w:r>
      <w:r w:rsidR="00DA61A8" w:rsidRPr="00190414">
        <w:rPr>
          <w:sz w:val="28"/>
          <w:szCs w:val="28"/>
        </w:rPr>
        <w:t>нии объектов казны муниципального</w:t>
      </w:r>
      <w:r w:rsidRPr="00190414">
        <w:rPr>
          <w:sz w:val="28"/>
          <w:szCs w:val="28"/>
        </w:rPr>
        <w:t xml:space="preserve"> образован</w:t>
      </w:r>
      <w:r w:rsidR="00DA61A8" w:rsidRPr="00190414">
        <w:rPr>
          <w:sz w:val="28"/>
          <w:szCs w:val="28"/>
        </w:rPr>
        <w:t>ия</w:t>
      </w:r>
      <w:r w:rsidRPr="00190414">
        <w:rPr>
          <w:sz w:val="28"/>
          <w:szCs w:val="28"/>
        </w:rPr>
        <w:t xml:space="preserve">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7. </w:t>
      </w:r>
      <w:proofErr w:type="gramStart"/>
      <w:r w:rsidRPr="00190414">
        <w:rPr>
          <w:sz w:val="28"/>
          <w:szCs w:val="28"/>
        </w:rPr>
        <w:t xml:space="preserve">В случае, если установлено, что имущество не относится к объектам учета либо имущество не находится в собственности соответствующего муниципального </w:t>
      </w:r>
      <w:r w:rsidRPr="00190414">
        <w:rPr>
          <w:sz w:val="28"/>
          <w:szCs w:val="28"/>
        </w:rPr>
        <w:lastRenderedPageBreak/>
        <w:t>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w:t>
      </w:r>
      <w:proofErr w:type="gramEnd"/>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 xml:space="preserve">8. Сведения об объектах учета, содержащихся в реестрах, </w:t>
      </w:r>
      <w:proofErr w:type="gramStart"/>
      <w:r w:rsidRPr="00190414">
        <w:rPr>
          <w:sz w:val="28"/>
          <w:szCs w:val="28"/>
        </w:rPr>
        <w:t>носят открытый характер и предоставляются</w:t>
      </w:r>
      <w:proofErr w:type="gramEnd"/>
      <w:r w:rsidRPr="00190414">
        <w:rPr>
          <w:sz w:val="28"/>
          <w:szCs w:val="28"/>
        </w:rPr>
        <w:t xml:space="preserve"> любым заинтересованным лицам в виде выписок из реестров.</w:t>
      </w:r>
    </w:p>
    <w:p w:rsidR="000240F0" w:rsidRPr="00190414" w:rsidRDefault="000240F0" w:rsidP="000240F0">
      <w:pPr>
        <w:autoSpaceDE w:val="0"/>
        <w:autoSpaceDN w:val="0"/>
        <w:adjustRightInd w:val="0"/>
        <w:spacing w:before="200"/>
        <w:ind w:firstLine="540"/>
        <w:jc w:val="both"/>
        <w:rPr>
          <w:sz w:val="28"/>
          <w:szCs w:val="28"/>
        </w:rPr>
      </w:pPr>
      <w:r w:rsidRPr="00190414">
        <w:rPr>
          <w:sz w:val="28"/>
          <w:szCs w:val="28"/>
        </w:rPr>
        <w:t>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332F8C" w:rsidRPr="00190414" w:rsidRDefault="00332F8C">
      <w:pPr>
        <w:rPr>
          <w:sz w:val="28"/>
          <w:szCs w:val="28"/>
        </w:rPr>
      </w:pPr>
    </w:p>
    <w:sectPr w:rsidR="00332F8C" w:rsidRPr="00190414" w:rsidSect="00B63D2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0240F0"/>
    <w:rsid w:val="000240F0"/>
    <w:rsid w:val="000F5042"/>
    <w:rsid w:val="00150F08"/>
    <w:rsid w:val="00190414"/>
    <w:rsid w:val="001D7046"/>
    <w:rsid w:val="00225392"/>
    <w:rsid w:val="002A1598"/>
    <w:rsid w:val="00332F8C"/>
    <w:rsid w:val="00381CE1"/>
    <w:rsid w:val="003C3D47"/>
    <w:rsid w:val="003E64D5"/>
    <w:rsid w:val="00413D3E"/>
    <w:rsid w:val="00557C07"/>
    <w:rsid w:val="00571B73"/>
    <w:rsid w:val="005E191C"/>
    <w:rsid w:val="006A47BB"/>
    <w:rsid w:val="007E47BE"/>
    <w:rsid w:val="00840EAC"/>
    <w:rsid w:val="00934DCA"/>
    <w:rsid w:val="00A26B44"/>
    <w:rsid w:val="00A37CED"/>
    <w:rsid w:val="00D4455D"/>
    <w:rsid w:val="00DA61A8"/>
    <w:rsid w:val="00E3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42"/>
    <w:rPr>
      <w:sz w:val="24"/>
      <w:szCs w:val="24"/>
    </w:rPr>
  </w:style>
  <w:style w:type="paragraph" w:styleId="1">
    <w:name w:val="heading 1"/>
    <w:basedOn w:val="a"/>
    <w:next w:val="a"/>
    <w:link w:val="10"/>
    <w:qFormat/>
    <w:rsid w:val="000F504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F5042"/>
    <w:pPr>
      <w:keepNext/>
      <w:widowControl w:val="0"/>
      <w:shd w:val="clear" w:color="auto" w:fill="FFFFFF"/>
      <w:autoSpaceDE w:val="0"/>
      <w:autoSpaceDN w:val="0"/>
      <w:adjustRightInd w:val="0"/>
      <w:jc w:val="center"/>
      <w:outlineLvl w:val="1"/>
    </w:pPr>
    <w:rPr>
      <w:rFonts w:cs="Arial"/>
      <w:bCs/>
      <w:color w:val="000000"/>
      <w:spacing w:val="-16"/>
      <w:sz w:val="28"/>
      <w:szCs w:val="20"/>
    </w:rPr>
  </w:style>
  <w:style w:type="paragraph" w:styleId="3">
    <w:name w:val="heading 3"/>
    <w:basedOn w:val="a"/>
    <w:next w:val="a"/>
    <w:link w:val="30"/>
    <w:qFormat/>
    <w:rsid w:val="000F5042"/>
    <w:pPr>
      <w:keepNext/>
      <w:spacing w:before="240" w:after="60"/>
      <w:outlineLvl w:val="2"/>
    </w:pPr>
    <w:rPr>
      <w:rFonts w:ascii="Arial" w:hAnsi="Arial" w:cs="Arial"/>
      <w:b/>
      <w:bCs/>
      <w:sz w:val="26"/>
      <w:szCs w:val="26"/>
    </w:rPr>
  </w:style>
  <w:style w:type="paragraph" w:styleId="4">
    <w:name w:val="heading 4"/>
    <w:basedOn w:val="a"/>
    <w:next w:val="a"/>
    <w:link w:val="40"/>
    <w:qFormat/>
    <w:rsid w:val="000F5042"/>
    <w:pPr>
      <w:keepNext/>
      <w:spacing w:before="240" w:after="60"/>
      <w:outlineLvl w:val="3"/>
    </w:pPr>
    <w:rPr>
      <w:b/>
      <w:bCs/>
      <w:sz w:val="28"/>
      <w:szCs w:val="28"/>
    </w:rPr>
  </w:style>
  <w:style w:type="paragraph" w:styleId="5">
    <w:name w:val="heading 5"/>
    <w:basedOn w:val="a"/>
    <w:next w:val="a"/>
    <w:link w:val="50"/>
    <w:qFormat/>
    <w:rsid w:val="000F5042"/>
    <w:pPr>
      <w:spacing w:before="240" w:after="60"/>
      <w:outlineLvl w:val="4"/>
    </w:pPr>
    <w:rPr>
      <w:b/>
      <w:bCs/>
      <w:i/>
      <w:iCs/>
      <w:sz w:val="26"/>
      <w:szCs w:val="26"/>
    </w:rPr>
  </w:style>
  <w:style w:type="paragraph" w:styleId="6">
    <w:name w:val="heading 6"/>
    <w:basedOn w:val="a"/>
    <w:next w:val="a"/>
    <w:link w:val="60"/>
    <w:qFormat/>
    <w:rsid w:val="000F5042"/>
    <w:pPr>
      <w:spacing w:before="240" w:after="60"/>
      <w:outlineLvl w:val="5"/>
    </w:pPr>
    <w:rPr>
      <w:b/>
      <w:bCs/>
      <w:sz w:val="22"/>
      <w:szCs w:val="22"/>
    </w:rPr>
  </w:style>
  <w:style w:type="paragraph" w:styleId="7">
    <w:name w:val="heading 7"/>
    <w:basedOn w:val="a"/>
    <w:next w:val="a"/>
    <w:link w:val="70"/>
    <w:qFormat/>
    <w:rsid w:val="000F5042"/>
    <w:pPr>
      <w:keepNext/>
      <w:outlineLvl w:val="6"/>
    </w:pPr>
    <w:rPr>
      <w:sz w:val="28"/>
      <w:szCs w:val="28"/>
    </w:rPr>
  </w:style>
  <w:style w:type="paragraph" w:styleId="8">
    <w:name w:val="heading 8"/>
    <w:basedOn w:val="a"/>
    <w:next w:val="a"/>
    <w:link w:val="80"/>
    <w:qFormat/>
    <w:rsid w:val="000F5042"/>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042"/>
    <w:rPr>
      <w:rFonts w:ascii="Arial" w:hAnsi="Arial" w:cs="Arial"/>
      <w:b/>
      <w:bCs/>
      <w:kern w:val="32"/>
      <w:sz w:val="32"/>
      <w:szCs w:val="32"/>
    </w:rPr>
  </w:style>
  <w:style w:type="character" w:customStyle="1" w:styleId="20">
    <w:name w:val="Заголовок 2 Знак"/>
    <w:basedOn w:val="a0"/>
    <w:link w:val="2"/>
    <w:rsid w:val="000F5042"/>
    <w:rPr>
      <w:rFonts w:cs="Arial"/>
      <w:bCs/>
      <w:color w:val="000000"/>
      <w:spacing w:val="-16"/>
      <w:sz w:val="28"/>
      <w:shd w:val="clear" w:color="auto" w:fill="FFFFFF"/>
    </w:rPr>
  </w:style>
  <w:style w:type="character" w:customStyle="1" w:styleId="30">
    <w:name w:val="Заголовок 3 Знак"/>
    <w:basedOn w:val="a0"/>
    <w:link w:val="3"/>
    <w:rsid w:val="000F5042"/>
    <w:rPr>
      <w:rFonts w:ascii="Arial" w:hAnsi="Arial" w:cs="Arial"/>
      <w:b/>
      <w:bCs/>
      <w:sz w:val="26"/>
      <w:szCs w:val="26"/>
    </w:rPr>
  </w:style>
  <w:style w:type="character" w:customStyle="1" w:styleId="40">
    <w:name w:val="Заголовок 4 Знак"/>
    <w:basedOn w:val="a0"/>
    <w:link w:val="4"/>
    <w:rsid w:val="000F5042"/>
    <w:rPr>
      <w:b/>
      <w:bCs/>
      <w:sz w:val="28"/>
      <w:szCs w:val="28"/>
    </w:rPr>
  </w:style>
  <w:style w:type="character" w:customStyle="1" w:styleId="50">
    <w:name w:val="Заголовок 5 Знак"/>
    <w:basedOn w:val="a0"/>
    <w:link w:val="5"/>
    <w:rsid w:val="000F5042"/>
    <w:rPr>
      <w:b/>
      <w:bCs/>
      <w:i/>
      <w:iCs/>
      <w:sz w:val="26"/>
      <w:szCs w:val="26"/>
    </w:rPr>
  </w:style>
  <w:style w:type="character" w:customStyle="1" w:styleId="60">
    <w:name w:val="Заголовок 6 Знак"/>
    <w:basedOn w:val="a0"/>
    <w:link w:val="6"/>
    <w:rsid w:val="000F5042"/>
    <w:rPr>
      <w:b/>
      <w:bCs/>
      <w:sz w:val="22"/>
      <w:szCs w:val="22"/>
    </w:rPr>
  </w:style>
  <w:style w:type="character" w:customStyle="1" w:styleId="70">
    <w:name w:val="Заголовок 7 Знак"/>
    <w:basedOn w:val="a0"/>
    <w:link w:val="7"/>
    <w:rsid w:val="000F5042"/>
    <w:rPr>
      <w:sz w:val="28"/>
      <w:szCs w:val="28"/>
    </w:rPr>
  </w:style>
  <w:style w:type="character" w:customStyle="1" w:styleId="80">
    <w:name w:val="Заголовок 8 Знак"/>
    <w:basedOn w:val="a0"/>
    <w:link w:val="8"/>
    <w:rsid w:val="000F5042"/>
    <w:rPr>
      <w:sz w:val="28"/>
      <w:szCs w:val="24"/>
    </w:rPr>
  </w:style>
  <w:style w:type="paragraph" w:styleId="a3">
    <w:name w:val="Title"/>
    <w:basedOn w:val="a"/>
    <w:link w:val="a4"/>
    <w:qFormat/>
    <w:rsid w:val="000F5042"/>
    <w:pPr>
      <w:spacing w:line="288" w:lineRule="auto"/>
      <w:jc w:val="center"/>
    </w:pPr>
    <w:rPr>
      <w:sz w:val="28"/>
      <w:szCs w:val="20"/>
    </w:rPr>
  </w:style>
  <w:style w:type="character" w:customStyle="1" w:styleId="a4">
    <w:name w:val="Название Знак"/>
    <w:basedOn w:val="a0"/>
    <w:link w:val="a3"/>
    <w:rsid w:val="000F5042"/>
    <w:rPr>
      <w:sz w:val="28"/>
    </w:rPr>
  </w:style>
  <w:style w:type="paragraph" w:styleId="a5">
    <w:name w:val="Subtitle"/>
    <w:basedOn w:val="a"/>
    <w:link w:val="a6"/>
    <w:qFormat/>
    <w:rsid w:val="000F5042"/>
    <w:pPr>
      <w:jc w:val="center"/>
    </w:pPr>
    <w:rPr>
      <w:b/>
      <w:bCs/>
      <w:sz w:val="40"/>
    </w:rPr>
  </w:style>
  <w:style w:type="character" w:customStyle="1" w:styleId="a6">
    <w:name w:val="Подзаголовок Знак"/>
    <w:basedOn w:val="a0"/>
    <w:link w:val="a5"/>
    <w:rsid w:val="000F5042"/>
    <w:rPr>
      <w:b/>
      <w:bCs/>
      <w:sz w:val="40"/>
      <w:szCs w:val="24"/>
    </w:rPr>
  </w:style>
  <w:style w:type="paragraph" w:styleId="a7">
    <w:name w:val="Body Text"/>
    <w:basedOn w:val="a"/>
    <w:link w:val="a8"/>
    <w:unhideWhenUsed/>
    <w:rsid w:val="00225392"/>
    <w:pPr>
      <w:jc w:val="center"/>
    </w:pPr>
    <w:rPr>
      <w:b/>
      <w:sz w:val="36"/>
      <w:szCs w:val="20"/>
    </w:rPr>
  </w:style>
  <w:style w:type="character" w:customStyle="1" w:styleId="a8">
    <w:name w:val="Основной текст Знак"/>
    <w:basedOn w:val="a0"/>
    <w:link w:val="a7"/>
    <w:rsid w:val="00225392"/>
    <w:rPr>
      <w:b/>
      <w:sz w:val="36"/>
    </w:rPr>
  </w:style>
  <w:style w:type="character" w:styleId="a9">
    <w:name w:val="Hyperlink"/>
    <w:basedOn w:val="a0"/>
    <w:uiPriority w:val="99"/>
    <w:semiHidden/>
    <w:unhideWhenUsed/>
    <w:rsid w:val="00225392"/>
    <w:rPr>
      <w:color w:val="0000FF"/>
      <w:u w:val="single"/>
    </w:rPr>
  </w:style>
  <w:style w:type="paragraph" w:styleId="aa">
    <w:name w:val="Balloon Text"/>
    <w:basedOn w:val="a"/>
    <w:link w:val="ab"/>
    <w:uiPriority w:val="99"/>
    <w:semiHidden/>
    <w:unhideWhenUsed/>
    <w:rsid w:val="00225392"/>
    <w:rPr>
      <w:rFonts w:ascii="Tahoma" w:hAnsi="Tahoma" w:cs="Tahoma"/>
      <w:sz w:val="16"/>
      <w:szCs w:val="16"/>
    </w:rPr>
  </w:style>
  <w:style w:type="character" w:customStyle="1" w:styleId="ab">
    <w:name w:val="Текст выноски Знак"/>
    <w:basedOn w:val="a0"/>
    <w:link w:val="aa"/>
    <w:uiPriority w:val="99"/>
    <w:semiHidden/>
    <w:rsid w:val="00225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9942">
      <w:bodyDiv w:val="1"/>
      <w:marLeft w:val="0"/>
      <w:marRight w:val="0"/>
      <w:marTop w:val="0"/>
      <w:marBottom w:val="0"/>
      <w:divBdr>
        <w:top w:val="none" w:sz="0" w:space="0" w:color="auto"/>
        <w:left w:val="none" w:sz="0" w:space="0" w:color="auto"/>
        <w:bottom w:val="none" w:sz="0" w:space="0" w:color="auto"/>
        <w:right w:val="none" w:sz="0" w:space="0" w:color="auto"/>
      </w:divBdr>
    </w:div>
    <w:div w:id="37986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368BDE0B3EFE4B660DF98F4677D6EA23273D19B46B6596F1A9EFE151409AF98Cd551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1F368BDE0B3EFE4B660DE782501B88E0212A6A1CB4686DC2A9FFE9B60Ed150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CF5CF4BC1517384D6BCA0C705029E5D83BC3E726D91FA599689520B0A984BD3112D8463B467AC408C9C83EE3DN9Z0K" TargetMode="External"/><Relationship Id="rId5" Type="http://schemas.openxmlformats.org/officeDocument/2006/relationships/webSettings" Target="webSettings.xml"/><Relationship Id="rId10" Type="http://schemas.openxmlformats.org/officeDocument/2006/relationships/hyperlink" Target="consultantplus://offline/ref=5CF5CF4BC1517384D6BCA0C705029E5D83BC39776A98FA599689520B0A984BD3112D8463B467AC408C9C83EE3DN9Z0K" TargetMode="External"/><Relationship Id="rId4" Type="http://schemas.openxmlformats.org/officeDocument/2006/relationships/settings" Target="settings.xml"/><Relationship Id="rId9" Type="http://schemas.openxmlformats.org/officeDocument/2006/relationships/hyperlink" Target="consultantplus://offline/ref=5CF5CF4BC1517384D6BCA0C705029E5D83BC3E72699DFA599689520B0A984BD3032DDC6AB764E611CBD78CEF378F1A64CD29FDA1N1Z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47E0-6B06-4295-88BE-D44C9D01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2021-03-19T06:05:00Z</cp:lastPrinted>
  <dcterms:created xsi:type="dcterms:W3CDTF">2021-03-18T10:25:00Z</dcterms:created>
  <dcterms:modified xsi:type="dcterms:W3CDTF">2021-03-31T10:31:00Z</dcterms:modified>
</cp:coreProperties>
</file>